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6821D" w14:textId="77777777" w:rsidR="00551D29" w:rsidRDefault="00615AF9">
      <w:pPr>
        <w:pStyle w:val="10"/>
        <w:keepNext/>
        <w:keepLines/>
        <w:shd w:val="clear" w:color="auto" w:fill="auto"/>
        <w:spacing w:after="184" w:line="230" w:lineRule="exact"/>
        <w:ind w:left="3000"/>
      </w:pPr>
      <w:bookmarkStart w:id="0" w:name="bookmark0"/>
      <w:r>
        <w:t>1. Положение Общества в отрасли</w:t>
      </w:r>
      <w:bookmarkEnd w:id="0"/>
    </w:p>
    <w:p w14:paraId="38DA67A8" w14:textId="77777777" w:rsidR="00551D29" w:rsidRDefault="00615AF9">
      <w:pPr>
        <w:pStyle w:val="11"/>
        <w:shd w:val="clear" w:color="auto" w:fill="auto"/>
        <w:spacing w:before="0"/>
        <w:ind w:left="20" w:right="20" w:firstLine="560"/>
      </w:pPr>
      <w:r>
        <w:t>С учетом видов продукции, производимой Обществом, следует выделить основные направления: производство пожарной автотехники и оборудования.</w:t>
      </w:r>
    </w:p>
    <w:p w14:paraId="2DC758B2" w14:textId="77777777" w:rsidR="00551D29" w:rsidRDefault="00551D29">
      <w:pPr>
        <w:pStyle w:val="10"/>
        <w:keepNext/>
        <w:keepLines/>
        <w:shd w:val="clear" w:color="auto" w:fill="auto"/>
        <w:spacing w:after="184" w:line="230" w:lineRule="exact"/>
        <w:ind w:left="1780"/>
      </w:pPr>
      <w:bookmarkStart w:id="1" w:name="bookmark1"/>
    </w:p>
    <w:p w14:paraId="53A27523" w14:textId="77777777" w:rsidR="00551D29" w:rsidRDefault="00615AF9">
      <w:pPr>
        <w:pStyle w:val="10"/>
        <w:keepNext/>
        <w:keepLines/>
        <w:shd w:val="clear" w:color="auto" w:fill="auto"/>
        <w:spacing w:after="184" w:line="230" w:lineRule="exact"/>
        <w:ind w:left="1780"/>
      </w:pPr>
      <w:r>
        <w:t>2. Приоритетные направления деятельности Общества</w:t>
      </w:r>
      <w:bookmarkEnd w:id="1"/>
    </w:p>
    <w:p w14:paraId="1A749CB4" w14:textId="45412EAE" w:rsidR="00551D29" w:rsidRDefault="00615AF9">
      <w:pPr>
        <w:pStyle w:val="11"/>
        <w:shd w:val="clear" w:color="auto" w:fill="auto"/>
        <w:spacing w:before="0"/>
        <w:ind w:left="20" w:right="20" w:firstLine="560"/>
      </w:pPr>
      <w:r>
        <w:t>Приоритетным направлением деятельности Общества в 202</w:t>
      </w:r>
      <w:r w:rsidR="00686849">
        <w:t xml:space="preserve">4 </w:t>
      </w:r>
      <w:r>
        <w:t>году оставалось</w:t>
      </w:r>
      <w:r w:rsidR="00F06DA3">
        <w:t xml:space="preserve"> возобновление</w:t>
      </w:r>
      <w:r>
        <w:t xml:space="preserve"> производств</w:t>
      </w:r>
      <w:r w:rsidR="00F06DA3">
        <w:t>а</w:t>
      </w:r>
      <w:r>
        <w:t xml:space="preserve"> пожарной автотехники и оборудования, продажа недвижимости. Выручка от реализации продукции в 202</w:t>
      </w:r>
      <w:r w:rsidR="00686849">
        <w:t xml:space="preserve">4 </w:t>
      </w:r>
      <w:r>
        <w:t xml:space="preserve">году составила </w:t>
      </w:r>
      <w:r w:rsidR="00686849">
        <w:t>111 671</w:t>
      </w:r>
      <w:r>
        <w:t xml:space="preserve"> тыс. руб. (без НДС).</w:t>
      </w:r>
    </w:p>
    <w:p w14:paraId="06AC68D4" w14:textId="77777777" w:rsidR="00551D29" w:rsidRDefault="00551D29">
      <w:pPr>
        <w:pStyle w:val="10"/>
        <w:keepNext/>
        <w:keepLines/>
        <w:shd w:val="clear" w:color="auto" w:fill="auto"/>
        <w:spacing w:after="60" w:line="230" w:lineRule="exact"/>
        <w:ind w:left="20" w:firstLine="560"/>
        <w:jc w:val="both"/>
      </w:pPr>
      <w:bookmarkStart w:id="2" w:name="bookmark2"/>
    </w:p>
    <w:p w14:paraId="1F3E52C7" w14:textId="77777777" w:rsidR="00551D29" w:rsidRDefault="00615AF9">
      <w:pPr>
        <w:pStyle w:val="10"/>
        <w:keepNext/>
        <w:keepLines/>
        <w:shd w:val="clear" w:color="auto" w:fill="auto"/>
        <w:spacing w:after="60" w:line="230" w:lineRule="exact"/>
        <w:ind w:left="20" w:firstLine="560"/>
        <w:jc w:val="both"/>
      </w:pPr>
      <w:r>
        <w:t>3. Отчет Совета директоров о результатах развития Общества по приоритетным</w:t>
      </w:r>
      <w:bookmarkEnd w:id="2"/>
    </w:p>
    <w:p w14:paraId="34FA53E4" w14:textId="77777777" w:rsidR="00551D29" w:rsidRDefault="00615AF9">
      <w:pPr>
        <w:pStyle w:val="10"/>
        <w:keepNext/>
        <w:keepLines/>
        <w:shd w:val="clear" w:color="auto" w:fill="auto"/>
        <w:spacing w:after="184" w:line="230" w:lineRule="exact"/>
        <w:ind w:left="3000"/>
      </w:pPr>
      <w:bookmarkStart w:id="3" w:name="bookmark3"/>
      <w:r>
        <w:t>направлениям его деятельности</w:t>
      </w:r>
      <w:bookmarkEnd w:id="3"/>
    </w:p>
    <w:p w14:paraId="02712321" w14:textId="77777777" w:rsidR="00551D29" w:rsidRDefault="00615AF9">
      <w:pPr>
        <w:pStyle w:val="11"/>
        <w:shd w:val="clear" w:color="auto" w:fill="auto"/>
        <w:spacing w:before="0"/>
        <w:ind w:left="20" w:right="20" w:firstLine="560"/>
      </w:pPr>
      <w:r>
        <w:t>Анализ показателей отчетности и значения финансовых коэффициентов свидетельствуют о финансовой независимости Общества, его финансовой устойчивости и платежеспособности, а также об эффективности деятельности в отчетном периоде.</w:t>
      </w:r>
    </w:p>
    <w:p w14:paraId="495D5F89" w14:textId="5838A49F" w:rsidR="00551D29" w:rsidRDefault="00615AF9">
      <w:pPr>
        <w:pStyle w:val="11"/>
        <w:shd w:val="clear" w:color="auto" w:fill="auto"/>
        <w:spacing w:before="0"/>
        <w:ind w:left="20" w:firstLine="560"/>
      </w:pPr>
      <w:r>
        <w:t>Чистая прибыль в 202</w:t>
      </w:r>
      <w:r w:rsidR="00686849">
        <w:t>4</w:t>
      </w:r>
      <w:r>
        <w:t xml:space="preserve"> году составила </w:t>
      </w:r>
      <w:r w:rsidR="00686849">
        <w:t>4 622</w:t>
      </w:r>
      <w:r>
        <w:t xml:space="preserve"> тыс. руб.</w:t>
      </w:r>
    </w:p>
    <w:p w14:paraId="1E26ED9B" w14:textId="0F112C15" w:rsidR="00551D29" w:rsidRDefault="00615AF9">
      <w:pPr>
        <w:pStyle w:val="11"/>
        <w:shd w:val="clear" w:color="auto" w:fill="auto"/>
        <w:spacing w:before="0"/>
        <w:ind w:left="20" w:right="20" w:firstLine="560"/>
      </w:pPr>
      <w:r>
        <w:t>По абсолютным показателям финансовой устойчивости, на конец отчетного периода, финансовое положение предприятия устойчивое.</w:t>
      </w:r>
    </w:p>
    <w:p w14:paraId="20D4CF43" w14:textId="77777777" w:rsidR="00F06DA3" w:rsidRDefault="00F06DA3">
      <w:pPr>
        <w:pStyle w:val="11"/>
        <w:shd w:val="clear" w:color="auto" w:fill="auto"/>
        <w:spacing w:before="0"/>
        <w:ind w:left="20" w:right="20" w:firstLine="560"/>
      </w:pPr>
    </w:p>
    <w:p w14:paraId="7578D895" w14:textId="77777777" w:rsidR="00551D29" w:rsidRDefault="00615AF9">
      <w:pPr>
        <w:pStyle w:val="10"/>
        <w:keepNext/>
        <w:keepLines/>
        <w:shd w:val="clear" w:color="auto" w:fill="auto"/>
        <w:spacing w:after="184" w:line="230" w:lineRule="exact"/>
        <w:ind w:left="2540"/>
      </w:pPr>
      <w:bookmarkStart w:id="4" w:name="bookmark4"/>
      <w:r>
        <w:t>4. Перспективы развития Общества</w:t>
      </w:r>
      <w:bookmarkEnd w:id="4"/>
    </w:p>
    <w:p w14:paraId="3819CC7B" w14:textId="10E4C25B" w:rsidR="00551D29" w:rsidRDefault="00615AF9">
      <w:pPr>
        <w:pStyle w:val="11"/>
        <w:shd w:val="clear" w:color="auto" w:fill="auto"/>
        <w:spacing w:before="0"/>
        <w:ind w:left="20" w:right="20" w:firstLine="560"/>
      </w:pPr>
      <w:r>
        <w:t xml:space="preserve">Основным направлением деятельности Общества является </w:t>
      </w:r>
      <w:r w:rsidR="000D1B83">
        <w:t>возобновление производства техники, в том числе оборудования.</w:t>
      </w:r>
      <w:r w:rsidR="00686849">
        <w:t xml:space="preserve"> </w:t>
      </w:r>
      <w:r>
        <w:t>Одним</w:t>
      </w:r>
      <w:r w:rsidR="00686849">
        <w:t xml:space="preserve"> </w:t>
      </w:r>
      <w:r>
        <w:t>из существенных моментов при рассмотрении перспектив развития Общества являются процессы, происходящие в отраслях, в которых функционирует Общество, в стране в целом, а также мировой экономике.</w:t>
      </w:r>
    </w:p>
    <w:p w14:paraId="50C66A5E" w14:textId="244413C1" w:rsidR="00551D29" w:rsidRDefault="00615AF9">
      <w:pPr>
        <w:pStyle w:val="11"/>
        <w:shd w:val="clear" w:color="auto" w:fill="auto"/>
        <w:spacing w:before="0"/>
        <w:ind w:left="20" w:right="20" w:firstLine="560"/>
      </w:pPr>
      <w:r>
        <w:t>Основным внешним по отношению к отрасли макроэкономическим фактором в 202</w:t>
      </w:r>
      <w:r w:rsidR="00686849">
        <w:t>4</w:t>
      </w:r>
      <w:r>
        <w:t xml:space="preserve"> году являл</w:t>
      </w:r>
      <w:r w:rsidR="000D1B83">
        <w:t>а</w:t>
      </w:r>
      <w:r>
        <w:t>сь</w:t>
      </w:r>
      <w:r w:rsidR="000D1B83">
        <w:t xml:space="preserve"> ситуация в стране</w:t>
      </w:r>
      <w:r>
        <w:t>.</w:t>
      </w:r>
    </w:p>
    <w:p w14:paraId="66EB7043" w14:textId="77777777" w:rsidR="00551D29" w:rsidRDefault="00615AF9">
      <w:pPr>
        <w:pStyle w:val="11"/>
        <w:shd w:val="clear" w:color="auto" w:fill="auto"/>
        <w:spacing w:before="0"/>
        <w:ind w:left="20" w:right="20" w:firstLine="560"/>
      </w:pPr>
      <w:r>
        <w:t>Введение некоторыми западноевропейскими странами и США ограничительных мер в отношении России безусловно оказало определённое влияние на деятельность Общества.</w:t>
      </w:r>
    </w:p>
    <w:p w14:paraId="3F1B8F81" w14:textId="77777777" w:rsidR="00551D29" w:rsidRDefault="00615AF9">
      <w:pPr>
        <w:pStyle w:val="11"/>
        <w:shd w:val="clear" w:color="auto" w:fill="auto"/>
        <w:spacing w:before="0"/>
        <w:ind w:left="40" w:right="20" w:firstLine="700"/>
      </w:pPr>
      <w:r>
        <w:t>Общество имеет существенные конкурентные преимущества, позволяющие положительно оценить перспективы ею развития. К таким конкурентным преимуществам относятся: накопленный опыт в производстве, распределении и сбыте продукции; узнаваемость продукции, выпускаемой Обществом; освоение новых моделей; достаточность капитала и другие.</w:t>
      </w:r>
    </w:p>
    <w:p w14:paraId="1F5D192A" w14:textId="77777777" w:rsidR="00551D29" w:rsidRDefault="00615AF9">
      <w:pPr>
        <w:pStyle w:val="11"/>
        <w:shd w:val="clear" w:color="auto" w:fill="auto"/>
        <w:spacing w:before="0" w:after="534"/>
        <w:ind w:left="40" w:right="20" w:firstLine="700"/>
      </w:pPr>
      <w:r>
        <w:t>Конкурентные преимущества, которыми обладает Общество, в совокупности с перспективами развития отрасли являются факторами, которые позволяют сделать вывод, что Общество имеет хорошие перспективы своего развития.</w:t>
      </w:r>
    </w:p>
    <w:p w14:paraId="519B16CE" w14:textId="77777777" w:rsidR="00551D29" w:rsidRDefault="00615AF9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94"/>
        </w:tabs>
        <w:spacing w:after="174" w:line="230" w:lineRule="exact"/>
        <w:ind w:left="40" w:firstLine="700"/>
        <w:jc w:val="both"/>
      </w:pPr>
      <w:bookmarkStart w:id="5" w:name="bookmark5"/>
      <w:r>
        <w:t>Основные факторы риска, связанные с деятельностью Общества</w:t>
      </w:r>
      <w:bookmarkEnd w:id="5"/>
    </w:p>
    <w:p w14:paraId="45C6BFAB" w14:textId="77777777" w:rsidR="00551D29" w:rsidRDefault="00615AF9">
      <w:pPr>
        <w:pStyle w:val="11"/>
        <w:shd w:val="clear" w:color="auto" w:fill="auto"/>
        <w:spacing w:before="0"/>
        <w:ind w:left="40" w:right="20" w:firstLine="700"/>
      </w:pPr>
      <w:r>
        <w:t>Индикаторами степени кредитного риска, риска ликвидности и других видов риска, относящихся к категории финансовых рисков, являются, прежде всего, показатели финансового состояния Общества.</w:t>
      </w:r>
    </w:p>
    <w:p w14:paraId="74B3CCFF" w14:textId="77777777" w:rsidR="00551D29" w:rsidRDefault="00615AF9">
      <w:pPr>
        <w:pStyle w:val="11"/>
        <w:shd w:val="clear" w:color="auto" w:fill="auto"/>
        <w:spacing w:before="0"/>
        <w:ind w:left="40" w:right="20" w:firstLine="700"/>
      </w:pPr>
      <w:r>
        <w:t>Финансовые показатели деятельности Общества позволяют оценить уровень этих рисков, как умеренный. В ближайшей перспективе Общество в состоянии сохранять устойчивое финансовое положение.</w:t>
      </w:r>
    </w:p>
    <w:p w14:paraId="30CC5696" w14:textId="77777777" w:rsidR="00551D29" w:rsidRDefault="00615AF9">
      <w:pPr>
        <w:pStyle w:val="11"/>
        <w:shd w:val="clear" w:color="auto" w:fill="auto"/>
        <w:spacing w:before="0" w:after="296" w:line="293" w:lineRule="exact"/>
        <w:ind w:left="40" w:right="20" w:firstLine="700"/>
      </w:pPr>
      <w:r>
        <w:t>Общество имеет достаточный капитал, располагает необходимой материальной, интеллектуальной и информационной базой, которая, надеемся, позволит обеспечить на высоком уровне способность Общества быстро и адекватно реагировать на изменения, как во внутренней среде Общества, так и во внешнем его окружении.</w:t>
      </w:r>
    </w:p>
    <w:p w14:paraId="2A228D63" w14:textId="77777777" w:rsidR="00551D29" w:rsidRDefault="00615AF9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80"/>
        </w:tabs>
        <w:spacing w:after="0" w:line="298" w:lineRule="exact"/>
        <w:ind w:left="500" w:right="1540" w:firstLine="240"/>
        <w:jc w:val="both"/>
      </w:pPr>
      <w:bookmarkStart w:id="6" w:name="bookmark6"/>
      <w:r>
        <w:lastRenderedPageBreak/>
        <w:t>О сделках, совершенных Обществом в отчетном году, которые в соответствии с Федеральным законом «Об акционерных обществах» признаются крупными сделками или сделками, в совершении которых</w:t>
      </w:r>
      <w:bookmarkEnd w:id="6"/>
    </w:p>
    <w:p w14:paraId="0A96E117" w14:textId="77777777" w:rsidR="00551D29" w:rsidRDefault="00615AF9">
      <w:pPr>
        <w:pStyle w:val="10"/>
        <w:keepNext/>
        <w:keepLines/>
        <w:shd w:val="clear" w:color="auto" w:fill="auto"/>
        <w:spacing w:after="184" w:line="230" w:lineRule="exact"/>
        <w:ind w:left="3020"/>
      </w:pPr>
      <w:bookmarkStart w:id="7" w:name="bookmark7"/>
      <w:r>
        <w:t>имеется заинтересованность</w:t>
      </w:r>
      <w:bookmarkEnd w:id="7"/>
    </w:p>
    <w:p w14:paraId="5945E5D4" w14:textId="1C927B6D" w:rsidR="00551D29" w:rsidRDefault="00615AF9">
      <w:pPr>
        <w:pStyle w:val="11"/>
        <w:shd w:val="clear" w:color="auto" w:fill="auto"/>
        <w:spacing w:before="0"/>
        <w:ind w:left="40" w:right="20" w:firstLine="460"/>
      </w:pPr>
      <w:r>
        <w:t>В отчетном 202</w:t>
      </w:r>
      <w:r w:rsidR="00686849">
        <w:t>4</w:t>
      </w:r>
      <w:r>
        <w:t xml:space="preserve"> году Обществом не было совершено сделок, на которые в соответствии с Федеральным законом «Об акционерных обществах» распространяется порядок одобрения крупных сделок.</w:t>
      </w:r>
    </w:p>
    <w:p w14:paraId="698ED1E0" w14:textId="20023D34" w:rsidR="00551D29" w:rsidRDefault="00615AF9">
      <w:pPr>
        <w:pStyle w:val="11"/>
        <w:shd w:val="clear" w:color="auto" w:fill="auto"/>
        <w:spacing w:before="0" w:after="534"/>
        <w:ind w:left="40" w:right="240"/>
      </w:pPr>
      <w:r>
        <w:t>В отчетном 202</w:t>
      </w:r>
      <w:r w:rsidR="00686849">
        <w:t>4</w:t>
      </w:r>
      <w:r>
        <w:t xml:space="preserve"> году Обществом не было совершено сделок, в совершении которых имеется заинтересованность, согласно главы XI Федерального закона «Об акционерных обществах».</w:t>
      </w:r>
    </w:p>
    <w:p w14:paraId="271672BE" w14:textId="77777777" w:rsidR="00551D29" w:rsidRDefault="00615AF9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80"/>
        </w:tabs>
        <w:spacing w:after="0" w:line="230" w:lineRule="exact"/>
        <w:ind w:left="40" w:firstLine="700"/>
        <w:jc w:val="both"/>
      </w:pPr>
      <w:bookmarkStart w:id="8" w:name="bookmark8"/>
      <w:r>
        <w:t>Состав Совета директоров Общества Открытого акционерного общества</w:t>
      </w:r>
      <w:bookmarkEnd w:id="8"/>
    </w:p>
    <w:p w14:paraId="233C99DF" w14:textId="77777777" w:rsidR="00551D29" w:rsidRDefault="00615AF9">
      <w:pPr>
        <w:pStyle w:val="10"/>
        <w:keepNext/>
        <w:keepLines/>
        <w:shd w:val="clear" w:color="auto" w:fill="auto"/>
        <w:spacing w:after="188" w:line="230" w:lineRule="exact"/>
        <w:ind w:left="4120"/>
      </w:pPr>
      <w:bookmarkStart w:id="9" w:name="bookmark9"/>
      <w:r>
        <w:t>«</w:t>
      </w:r>
      <w:proofErr w:type="spellStart"/>
      <w:r>
        <w:t>Пожтехника</w:t>
      </w:r>
      <w:proofErr w:type="spellEnd"/>
      <w:r>
        <w:t>»</w:t>
      </w:r>
      <w:bookmarkEnd w:id="9"/>
    </w:p>
    <w:p w14:paraId="66E7D85A" w14:textId="47FCF9B1" w:rsidR="00551D29" w:rsidRDefault="00615AF9">
      <w:pPr>
        <w:pStyle w:val="11"/>
        <w:shd w:val="clear" w:color="auto" w:fill="auto"/>
        <w:spacing w:before="0" w:after="398" w:line="293" w:lineRule="exact"/>
        <w:ind w:left="40" w:right="2080"/>
        <w:jc w:val="left"/>
      </w:pPr>
      <w:r>
        <w:t>Годовым общим собранием акционеров ОАО «</w:t>
      </w:r>
      <w:proofErr w:type="spellStart"/>
      <w:r>
        <w:t>Пожтехника</w:t>
      </w:r>
      <w:proofErr w:type="spellEnd"/>
      <w:r>
        <w:t>» в 202</w:t>
      </w:r>
      <w:r w:rsidR="00E01868">
        <w:t xml:space="preserve">4 </w:t>
      </w:r>
      <w:r>
        <w:t xml:space="preserve">году избран Совет директоров Общества в составе: </w:t>
      </w:r>
    </w:p>
    <w:p w14:paraId="6763D474" w14:textId="77777777" w:rsidR="00551D29" w:rsidRPr="000D4BE0" w:rsidRDefault="00615AF9">
      <w:pPr>
        <w:pStyle w:val="11"/>
        <w:shd w:val="clear" w:color="auto" w:fill="auto"/>
        <w:spacing w:before="0" w:line="360" w:lineRule="auto"/>
        <w:ind w:firstLine="709"/>
        <w:contextualSpacing/>
        <w:jc w:val="left"/>
        <w:rPr>
          <w:b/>
          <w:bCs/>
          <w:i/>
          <w:iCs/>
          <w:sz w:val="24"/>
          <w:szCs w:val="24"/>
        </w:rPr>
      </w:pPr>
      <w:proofErr w:type="spellStart"/>
      <w:r w:rsidRPr="000D4BE0">
        <w:rPr>
          <w:rStyle w:val="ArialUnicodeMS85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Строкань</w:t>
      </w:r>
      <w:proofErr w:type="spellEnd"/>
      <w:r w:rsidRPr="000D4BE0">
        <w:rPr>
          <w:rStyle w:val="ArialUnicodeMS85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Анатолий Николаевич</w:t>
      </w:r>
    </w:p>
    <w:p w14:paraId="7BDA4539" w14:textId="77777777" w:rsidR="00551D29" w:rsidRPr="000D4BE0" w:rsidRDefault="00615AF9">
      <w:pPr>
        <w:pStyle w:val="20"/>
        <w:shd w:val="clear" w:color="auto" w:fill="auto"/>
        <w:spacing w:before="0" w:line="360" w:lineRule="auto"/>
        <w:ind w:firstLine="709"/>
        <w:contextualSpacing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D4BE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Маркин Дмитрий Михайлович</w:t>
      </w:r>
    </w:p>
    <w:p w14:paraId="7F9E88CD" w14:textId="77777777" w:rsidR="00551D29" w:rsidRPr="000D4BE0" w:rsidRDefault="00615AF9">
      <w:pPr>
        <w:pStyle w:val="20"/>
        <w:shd w:val="clear" w:color="auto" w:fill="auto"/>
        <w:spacing w:before="0" w:line="360" w:lineRule="auto"/>
        <w:ind w:firstLine="709"/>
        <w:contextualSpacing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D4BE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Иванова Нина Алексеевна</w:t>
      </w:r>
    </w:p>
    <w:p w14:paraId="7FF30C4A" w14:textId="77777777" w:rsidR="00551D29" w:rsidRPr="000D4BE0" w:rsidRDefault="00615AF9">
      <w:pPr>
        <w:pStyle w:val="20"/>
        <w:shd w:val="clear" w:color="auto" w:fill="auto"/>
        <w:spacing w:before="0" w:line="360" w:lineRule="auto"/>
        <w:ind w:firstLine="709"/>
        <w:contextualSpacing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proofErr w:type="spellStart"/>
      <w:r w:rsidRPr="000D4BE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Шанцуева</w:t>
      </w:r>
      <w:proofErr w:type="spellEnd"/>
      <w:r w:rsidRPr="000D4BE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Нина Алексеевна </w:t>
      </w:r>
    </w:p>
    <w:p w14:paraId="2A2B81C6" w14:textId="77777777" w:rsidR="00551D29" w:rsidRPr="000D4BE0" w:rsidRDefault="00615AF9">
      <w:pPr>
        <w:pStyle w:val="20"/>
        <w:shd w:val="clear" w:color="auto" w:fill="auto"/>
        <w:spacing w:before="0" w:line="360" w:lineRule="auto"/>
        <w:ind w:firstLine="709"/>
        <w:contextualSpacing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proofErr w:type="spellStart"/>
      <w:r w:rsidRPr="000D4BE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Строкань</w:t>
      </w:r>
      <w:proofErr w:type="spellEnd"/>
      <w:r w:rsidRPr="000D4BE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Нина Леонидовна </w:t>
      </w:r>
    </w:p>
    <w:p w14:paraId="621E4B64" w14:textId="4645C7CD" w:rsidR="00551D29" w:rsidRPr="000D4BE0" w:rsidRDefault="00686849">
      <w:pPr>
        <w:pStyle w:val="20"/>
        <w:shd w:val="clear" w:color="auto" w:fill="auto"/>
        <w:spacing w:before="0" w:line="360" w:lineRule="auto"/>
        <w:ind w:firstLine="709"/>
        <w:contextualSpacing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D4BE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Воронина Светлана Ивановна</w:t>
      </w:r>
    </w:p>
    <w:p w14:paraId="3F3F1997" w14:textId="6EC1BBC2" w:rsidR="00551D29" w:rsidRPr="000D4BE0" w:rsidRDefault="00615AF9">
      <w:pPr>
        <w:pStyle w:val="20"/>
        <w:shd w:val="clear" w:color="auto" w:fill="auto"/>
        <w:spacing w:before="0" w:line="360" w:lineRule="auto"/>
        <w:ind w:firstLine="709"/>
        <w:contextualSpacing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D4BE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Мясникова Людмила Григорьевна</w:t>
      </w:r>
    </w:p>
    <w:p w14:paraId="72C57CA9" w14:textId="77777777" w:rsidR="00551D29" w:rsidRDefault="00615AF9">
      <w:pPr>
        <w:pStyle w:val="11"/>
        <w:shd w:val="clear" w:color="auto" w:fill="auto"/>
        <w:spacing w:before="0" w:line="230" w:lineRule="exact"/>
        <w:ind w:left="80"/>
      </w:pPr>
      <w:r>
        <w:t>За отчетный период состав Совета директоров не изменялся.</w:t>
      </w:r>
    </w:p>
    <w:p w14:paraId="1D4C5230" w14:textId="4E4D6B3E" w:rsidR="00551D29" w:rsidRDefault="00615AF9">
      <w:pPr>
        <w:pStyle w:val="11"/>
        <w:shd w:val="clear" w:color="auto" w:fill="auto"/>
        <w:spacing w:before="0" w:after="898" w:line="230" w:lineRule="exact"/>
        <w:ind w:left="80"/>
      </w:pPr>
      <w:r>
        <w:t>Количество акций, которыми владеют члены Совета директоров, за 202</w:t>
      </w:r>
      <w:r w:rsidR="00686849">
        <w:t xml:space="preserve">4 </w:t>
      </w:r>
      <w:r>
        <w:t>год не изменилось.</w:t>
      </w:r>
    </w:p>
    <w:p w14:paraId="13F9B968" w14:textId="77777777" w:rsidR="00551D29" w:rsidRDefault="00615AF9">
      <w:pPr>
        <w:pStyle w:val="10"/>
        <w:keepNext/>
        <w:keepLines/>
        <w:shd w:val="clear" w:color="auto" w:fill="auto"/>
        <w:spacing w:after="0" w:line="230" w:lineRule="exact"/>
        <w:ind w:left="80"/>
        <w:jc w:val="both"/>
      </w:pPr>
      <w:bookmarkStart w:id="10" w:name="bookmark10"/>
      <w:r>
        <w:t>8. Сведения о лице, занимающем должность единоличного исполнительного органа</w:t>
      </w:r>
      <w:bookmarkEnd w:id="10"/>
    </w:p>
    <w:p w14:paraId="6E4A8692" w14:textId="77777777" w:rsidR="00551D29" w:rsidRDefault="00615AF9">
      <w:pPr>
        <w:pStyle w:val="10"/>
        <w:keepNext/>
        <w:keepLines/>
        <w:shd w:val="clear" w:color="auto" w:fill="auto"/>
        <w:spacing w:after="484" w:line="230" w:lineRule="exact"/>
        <w:ind w:left="4280"/>
      </w:pPr>
      <w:bookmarkStart w:id="11" w:name="bookmark11"/>
      <w:r>
        <w:t>Общества</w:t>
      </w:r>
      <w:bookmarkEnd w:id="11"/>
    </w:p>
    <w:p w14:paraId="3C198D4B" w14:textId="7888DE9B" w:rsidR="00551D29" w:rsidRDefault="00615AF9">
      <w:pPr>
        <w:pStyle w:val="11"/>
        <w:shd w:val="clear" w:color="auto" w:fill="auto"/>
        <w:spacing w:before="0" w:after="234"/>
        <w:ind w:left="80" w:right="1180"/>
        <w:jc w:val="left"/>
      </w:pPr>
      <w:r>
        <w:t>Генеральный директор ОАО «</w:t>
      </w:r>
      <w:proofErr w:type="spellStart"/>
      <w:r>
        <w:t>Пожтехника</w:t>
      </w:r>
      <w:proofErr w:type="spellEnd"/>
      <w:r>
        <w:t>» - Маркин Дмитрий Михайлович. Год рождения 1987. Образование высшее.</w:t>
      </w:r>
      <w:r w:rsidR="00686849">
        <w:t xml:space="preserve"> </w:t>
      </w:r>
      <w:r>
        <w:t>Окончил Московский государственный технологический университет им.</w:t>
      </w:r>
      <w:r w:rsidR="00E01868">
        <w:t xml:space="preserve"> </w:t>
      </w:r>
      <w:r>
        <w:t>Циолковского «Мати».</w:t>
      </w:r>
    </w:p>
    <w:p w14:paraId="3B4E52A2" w14:textId="6AEF4722" w:rsidR="00551D29" w:rsidRDefault="00615AF9">
      <w:pPr>
        <w:pStyle w:val="11"/>
        <w:shd w:val="clear" w:color="auto" w:fill="auto"/>
        <w:spacing w:before="0" w:after="234"/>
        <w:ind w:left="80" w:right="1180"/>
        <w:jc w:val="left"/>
      </w:pPr>
      <w:r>
        <w:t>В Обществе работает с 01.10.2015 года. С 30.06.2022 года в должности генерального директора. Акционером Общества не является.</w:t>
      </w:r>
    </w:p>
    <w:p w14:paraId="46C4E944" w14:textId="77777777" w:rsidR="00551D29" w:rsidRDefault="00615AF9">
      <w:pPr>
        <w:pStyle w:val="10"/>
        <w:keepNext/>
        <w:keepLines/>
        <w:shd w:val="clear" w:color="auto" w:fill="auto"/>
        <w:spacing w:after="0" w:line="230" w:lineRule="exact"/>
        <w:ind w:left="80"/>
        <w:jc w:val="both"/>
      </w:pPr>
      <w:bookmarkStart w:id="12" w:name="bookmark12"/>
      <w:r>
        <w:t>9. Вознаграждения исполнительных и наблюдательных органов Общества по</w:t>
      </w:r>
      <w:bookmarkEnd w:id="12"/>
    </w:p>
    <w:p w14:paraId="0B35BC6F" w14:textId="77777777" w:rsidR="00551D29" w:rsidRDefault="00615AF9">
      <w:pPr>
        <w:pStyle w:val="10"/>
        <w:keepNext/>
        <w:keepLines/>
        <w:shd w:val="clear" w:color="auto" w:fill="auto"/>
        <w:spacing w:after="179" w:line="230" w:lineRule="exact"/>
        <w:ind w:left="3280"/>
      </w:pPr>
      <w:bookmarkStart w:id="13" w:name="bookmark13"/>
      <w:r>
        <w:t>результатам отчетного года.</w:t>
      </w:r>
      <w:bookmarkEnd w:id="13"/>
    </w:p>
    <w:p w14:paraId="278AA2ED" w14:textId="77777777" w:rsidR="00551D29" w:rsidRDefault="00615AF9">
      <w:pPr>
        <w:pStyle w:val="11"/>
        <w:shd w:val="clear" w:color="auto" w:fill="auto"/>
        <w:spacing w:before="0"/>
        <w:ind w:left="80" w:right="340"/>
        <w:jc w:val="left"/>
      </w:pPr>
      <w:r>
        <w:t>Генеральному директору и Членам Совета директоров по итогам отчетного года вознаграждение (компенсация расходов) не начисляется и не выплачивается. При формировании, функционировании и совершенствовании системы корпоративного управления Общество придерживается основных принципов Кодекса корпоративного поведения.</w:t>
      </w:r>
    </w:p>
    <w:p w14:paraId="0C992535" w14:textId="77777777" w:rsidR="00551D29" w:rsidRDefault="00551D29">
      <w:pPr>
        <w:pStyle w:val="11"/>
        <w:shd w:val="clear" w:color="auto" w:fill="auto"/>
        <w:spacing w:before="0"/>
        <w:ind w:left="80" w:right="340"/>
        <w:jc w:val="left"/>
      </w:pPr>
    </w:p>
    <w:p w14:paraId="6A352430" w14:textId="77777777" w:rsidR="00551D29" w:rsidRDefault="00551D29">
      <w:pPr>
        <w:pStyle w:val="11"/>
        <w:shd w:val="clear" w:color="auto" w:fill="auto"/>
        <w:spacing w:before="0"/>
        <w:ind w:left="80" w:right="340"/>
        <w:jc w:val="left"/>
      </w:pPr>
    </w:p>
    <w:p w14:paraId="4D8BA7A8" w14:textId="77777777" w:rsidR="00551D29" w:rsidRDefault="00615AF9">
      <w:pPr>
        <w:pStyle w:val="11"/>
        <w:shd w:val="clear" w:color="auto" w:fill="auto"/>
        <w:spacing w:before="0"/>
        <w:ind w:left="80" w:right="340"/>
        <w:jc w:val="left"/>
      </w:pPr>
      <w:proofErr w:type="spellStart"/>
      <w:r>
        <w:t>И.о</w:t>
      </w:r>
      <w:proofErr w:type="spellEnd"/>
      <w:r>
        <w:t>. Главного бухгалтера                                                                                            Е.И. Гаврилова</w:t>
      </w:r>
    </w:p>
    <w:sectPr w:rsidR="00551D29" w:rsidSect="00551D29">
      <w:type w:val="continuous"/>
      <w:pgSz w:w="11905" w:h="16837"/>
      <w:pgMar w:top="356" w:right="485" w:bottom="807" w:left="1595" w:header="0" w:footer="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9EC78" w14:textId="77777777" w:rsidR="0070542D" w:rsidRDefault="0070542D"/>
  </w:endnote>
  <w:endnote w:type="continuationSeparator" w:id="0">
    <w:p w14:paraId="53FFDDA2" w14:textId="77777777" w:rsidR="0070542D" w:rsidRDefault="007054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865AB" w14:textId="77777777" w:rsidR="0070542D" w:rsidRDefault="0070542D"/>
  </w:footnote>
  <w:footnote w:type="continuationSeparator" w:id="0">
    <w:p w14:paraId="12ED5371" w14:textId="77777777" w:rsidR="0070542D" w:rsidRDefault="0070542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824220"/>
    <w:multiLevelType w:val="multilevel"/>
    <w:tmpl w:val="4982422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5A4"/>
    <w:rsid w:val="000D1B83"/>
    <w:rsid w:val="000D4BE0"/>
    <w:rsid w:val="001161D7"/>
    <w:rsid w:val="0012272B"/>
    <w:rsid w:val="002C3DB1"/>
    <w:rsid w:val="002D300B"/>
    <w:rsid w:val="002F6797"/>
    <w:rsid w:val="003834E8"/>
    <w:rsid w:val="00414822"/>
    <w:rsid w:val="00436299"/>
    <w:rsid w:val="00443FE0"/>
    <w:rsid w:val="00461E8A"/>
    <w:rsid w:val="004646C0"/>
    <w:rsid w:val="00513376"/>
    <w:rsid w:val="00517FFA"/>
    <w:rsid w:val="0052433E"/>
    <w:rsid w:val="00551D29"/>
    <w:rsid w:val="00571179"/>
    <w:rsid w:val="005A064A"/>
    <w:rsid w:val="005B2F97"/>
    <w:rsid w:val="0061517C"/>
    <w:rsid w:val="00615AF9"/>
    <w:rsid w:val="00621F81"/>
    <w:rsid w:val="00686849"/>
    <w:rsid w:val="0070542D"/>
    <w:rsid w:val="007D563F"/>
    <w:rsid w:val="007F2A0C"/>
    <w:rsid w:val="008501E3"/>
    <w:rsid w:val="00976ED1"/>
    <w:rsid w:val="00A70BD0"/>
    <w:rsid w:val="00A72ADA"/>
    <w:rsid w:val="00A95660"/>
    <w:rsid w:val="00AD0726"/>
    <w:rsid w:val="00AF75A4"/>
    <w:rsid w:val="00B26B74"/>
    <w:rsid w:val="00BA3F54"/>
    <w:rsid w:val="00BF59BC"/>
    <w:rsid w:val="00C54F23"/>
    <w:rsid w:val="00CD2313"/>
    <w:rsid w:val="00CE5AB8"/>
    <w:rsid w:val="00DB788B"/>
    <w:rsid w:val="00DF5064"/>
    <w:rsid w:val="00DF60D6"/>
    <w:rsid w:val="00E01868"/>
    <w:rsid w:val="00E441D1"/>
    <w:rsid w:val="00ED6C2F"/>
    <w:rsid w:val="00F06DA3"/>
    <w:rsid w:val="00F50C78"/>
    <w:rsid w:val="00F83BD7"/>
    <w:rsid w:val="7E036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97530"/>
  <w15:docId w15:val="{B83994B0-55BE-4C04-86E3-F992D2501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51D29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51D29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51D29"/>
    <w:rPr>
      <w:rFonts w:ascii="Times New Roman" w:eastAsia="Times New Roman" w:hAnsi="Times New Roman" w:cs="Times New Roman"/>
      <w:spacing w:val="0"/>
      <w:sz w:val="23"/>
      <w:szCs w:val="23"/>
    </w:rPr>
  </w:style>
  <w:style w:type="paragraph" w:customStyle="1" w:styleId="10">
    <w:name w:val="Заголовок №1"/>
    <w:basedOn w:val="a"/>
    <w:link w:val="1"/>
    <w:rsid w:val="00551D29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a4">
    <w:name w:val="Основной текст_"/>
    <w:basedOn w:val="a0"/>
    <w:link w:val="11"/>
    <w:rsid w:val="00551D29"/>
    <w:rPr>
      <w:rFonts w:ascii="Times New Roman" w:eastAsia="Times New Roman" w:hAnsi="Times New Roman" w:cs="Times New Roman"/>
      <w:spacing w:val="0"/>
      <w:sz w:val="23"/>
      <w:szCs w:val="23"/>
    </w:rPr>
  </w:style>
  <w:style w:type="paragraph" w:customStyle="1" w:styleId="11">
    <w:name w:val="Основной текст1"/>
    <w:basedOn w:val="a"/>
    <w:link w:val="a4"/>
    <w:rsid w:val="00551D29"/>
    <w:pPr>
      <w:shd w:val="clear" w:color="auto" w:fill="FFFFFF"/>
      <w:spacing w:before="300" w:line="29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rialUnicodeMS85pt">
    <w:name w:val="Основной текст + Arial Unicode MS;8;5 pt;Полужирный;Курсив"/>
    <w:basedOn w:val="a4"/>
    <w:rsid w:val="00551D29"/>
    <w:rPr>
      <w:rFonts w:ascii="Arial Unicode MS" w:eastAsia="Arial Unicode MS" w:hAnsi="Arial Unicode MS" w:cs="Arial Unicode MS"/>
      <w:b/>
      <w:bCs/>
      <w:i/>
      <w:iCs/>
      <w:spacing w:val="0"/>
      <w:sz w:val="17"/>
      <w:szCs w:val="17"/>
    </w:rPr>
  </w:style>
  <w:style w:type="character" w:customStyle="1" w:styleId="2">
    <w:name w:val="Основной текст (2)_"/>
    <w:basedOn w:val="a0"/>
    <w:link w:val="20"/>
    <w:rsid w:val="00551D29"/>
    <w:rPr>
      <w:spacing w:val="0"/>
      <w:sz w:val="17"/>
      <w:szCs w:val="17"/>
    </w:rPr>
  </w:style>
  <w:style w:type="paragraph" w:customStyle="1" w:styleId="20">
    <w:name w:val="Основной текст (2)"/>
    <w:basedOn w:val="a"/>
    <w:link w:val="2"/>
    <w:rsid w:val="00551D29"/>
    <w:pPr>
      <w:shd w:val="clear" w:color="auto" w:fill="FFFFFF"/>
      <w:spacing w:before="300" w:line="0" w:lineRule="atLeast"/>
      <w:jc w:val="both"/>
    </w:pPr>
    <w:rPr>
      <w:b/>
      <w:bCs/>
      <w:i/>
      <w:i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77F08-1442-4B9F-A510-3AD9F565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732</Words>
  <Characters>4176</Characters>
  <Application>Microsoft Office Word</Application>
  <DocSecurity>0</DocSecurity>
  <Lines>34</Lines>
  <Paragraphs>9</Paragraphs>
  <ScaleCrop>false</ScaleCrop>
  <Company>Evolution</Company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Вас. Фортуна</dc:creator>
  <cp:lastModifiedBy>Kaboshin Sergey</cp:lastModifiedBy>
  <cp:revision>7</cp:revision>
  <cp:lastPrinted>2024-06-06T08:06:00Z</cp:lastPrinted>
  <dcterms:created xsi:type="dcterms:W3CDTF">2025-06-04T09:32:00Z</dcterms:created>
  <dcterms:modified xsi:type="dcterms:W3CDTF">2025-06-04T13:24:00Z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260D0A295298401F9B06729B9D59EC70_12</vt:lpwstr>
  </property>
</Properties>
</file>